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362" w:lineRule="auto" w:before="90"/>
        <w:ind w:left="629" w:right="105" w:firstLine="8"/>
        <w:jc w:val="center"/>
        <w:rPr>
          <w:sz w:val="24"/>
        </w:rPr>
      </w:pPr>
      <w:bookmarkStart w:name="b339482e77ab0495b0910e433012aeedc0a3206a" w:id="1"/>
      <w:bookmarkEnd w:id="1"/>
      <w:r>
        <w:rPr/>
      </w:r>
      <w:bookmarkStart w:name="e3745ec14bf794734894a08eda8b02cd1b9ede9d" w:id="2"/>
      <w:bookmarkEnd w:id="2"/>
      <w:r>
        <w:rPr/>
      </w:r>
      <w:bookmarkStart w:name="873d1930c9a077014600c59fadddcc203815a021" w:id="3"/>
      <w:bookmarkEnd w:id="3"/>
      <w:r>
        <w:rPr/>
      </w:r>
      <w:r>
        <w:rPr>
          <w:sz w:val="24"/>
        </w:rPr>
        <w:t>PENGARUH PRAKTIK </w:t>
      </w:r>
      <w:r>
        <w:rPr>
          <w:i/>
          <w:sz w:val="24"/>
        </w:rPr>
        <w:t>GOOD CORPORATE GOVERNANCE</w:t>
      </w:r>
      <w:r>
        <w:rPr>
          <w:sz w:val="24"/>
        </w:rPr>
        <w:t>, UKURAN PERUSAHAAN, DAN PROFITABILITAS TERHADAP MANAJEMEN LABA</w:t>
      </w:r>
    </w:p>
    <w:p>
      <w:pPr>
        <w:pStyle w:val="BodyText"/>
        <w:spacing w:line="360" w:lineRule="auto"/>
        <w:ind w:left="946" w:right="351"/>
        <w:jc w:val="center"/>
      </w:pPr>
      <w:r>
        <w:rPr/>
        <w:t>(Studi Kasus Pada Perusahaan Ritel yang Terdaftar di Bursa Efek Indonesia Periode Tahun 2014-2018)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79" w:right="351"/>
        <w:jc w:val="center"/>
      </w:pPr>
      <w:r>
        <w:rPr/>
        <w:t>SKRIPSI</w:t>
      </w:r>
    </w:p>
    <w:p>
      <w:pPr>
        <w:pStyle w:val="BodyText"/>
        <w:spacing w:line="276" w:lineRule="auto" w:before="46"/>
        <w:ind w:left="2846" w:right="2322"/>
        <w:jc w:val="center"/>
      </w:pPr>
      <w:r>
        <w:rPr/>
        <w:t>Untuk Memenuhi Sebagian Syarat Memperoleh Gelar Sarjana S1 Program Studi Akuntansi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3126104</wp:posOffset>
            </wp:positionH>
            <wp:positionV relativeFrom="paragraph">
              <wp:posOffset>162240</wp:posOffset>
            </wp:positionV>
            <wp:extent cx="1815005" cy="176441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005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0" w:lineRule="auto"/>
        <w:ind w:left="2846" w:right="2322"/>
        <w:jc w:val="center"/>
      </w:pPr>
      <w:r>
        <w:rPr/>
        <w:t>FIRDA ENGGAR KURNIA SARI 1562015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2257" w:right="1722"/>
        <w:jc w:val="center"/>
      </w:pPr>
      <w:r>
        <w:rPr/>
        <w:t>SEKOLAH TINGGI ILMU EKONOMI (STIE) PGRI DEWANTARA JOMBANG</w:t>
      </w:r>
    </w:p>
    <w:p>
      <w:pPr>
        <w:pStyle w:val="BodyText"/>
        <w:spacing w:line="274" w:lineRule="exact"/>
        <w:ind w:left="882" w:right="351"/>
        <w:jc w:val="center"/>
      </w:pPr>
      <w:r>
        <w:rPr/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51"/>
        <w:ind w:left="528"/>
        <w:jc w:val="center"/>
        <w:rPr>
          <w:rFonts w:ascii="Calibri"/>
        </w:rPr>
      </w:pPr>
      <w:r>
        <w:rPr>
          <w:rFonts w:ascii="Calibri"/>
        </w:rPr>
        <w:t>i</w:t>
      </w:r>
    </w:p>
    <w:sectPr>
      <w:type w:val="continuous"/>
      <w:pgSz w:w="11910" w:h="16840"/>
      <w:pgMar w:top="158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id" w:bidi="id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/>
    <w:rPr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2019-08-21T03:51:40Z</dcterms:created>
  <dcterms:modified xsi:type="dcterms:W3CDTF">2019-08-21T03:51:40Z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2019-08-21T00:00:00Z</vt:filetime>
  </property>
</Properties>
</file>